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C2" w:rsidRPr="007C05C2" w:rsidRDefault="007C05C2" w:rsidP="003B6591">
      <w:pPr>
        <w:spacing w:after="0" w:line="240" w:lineRule="auto"/>
        <w:jc w:val="center"/>
        <w:rPr>
          <w:rFonts w:ascii="Arial Narrow" w:hAnsi="Arial Narrow" w:cs="Times New Roman"/>
          <w:b/>
          <w:bCs/>
          <w:highlight w:val="yellow"/>
          <w:u w:val="single"/>
        </w:rPr>
      </w:pPr>
      <w:bookmarkStart w:id="0" w:name="_GoBack"/>
      <w:bookmarkEnd w:id="0"/>
      <w:r w:rsidRPr="007C05C2">
        <w:rPr>
          <w:rFonts w:ascii="Arial Narrow" w:hAnsi="Arial Narrow" w:cs="Times New Roman"/>
          <w:b/>
          <w:bCs/>
          <w:highlight w:val="yellow"/>
          <w:u w:val="single"/>
        </w:rPr>
        <w:t>RETIFICAÇÃO 002</w:t>
      </w:r>
    </w:p>
    <w:p w:rsidR="007C05C2" w:rsidRDefault="007C05C2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6F1CA9">
        <w:rPr>
          <w:rFonts w:ascii="Arial Narrow" w:hAnsi="Arial Narrow" w:cs="Times New Roman"/>
          <w:b/>
          <w:bCs/>
          <w:highlight w:val="yellow"/>
        </w:rPr>
        <w:t xml:space="preserve">Para alteração da descrição do Item 3 </w:t>
      </w:r>
      <w:r>
        <w:rPr>
          <w:rFonts w:ascii="Arial Narrow" w:hAnsi="Arial Narrow"/>
          <w:b/>
          <w:highlight w:val="yellow"/>
          <w:lang w:eastAsia="en-US"/>
        </w:rPr>
        <w:t xml:space="preserve">Veículo tipo </w:t>
      </w:r>
      <w:proofErr w:type="spellStart"/>
      <w:r>
        <w:rPr>
          <w:rFonts w:ascii="Arial Narrow" w:hAnsi="Arial Narrow"/>
          <w:b/>
          <w:highlight w:val="yellow"/>
          <w:lang w:eastAsia="en-US"/>
        </w:rPr>
        <w:t>scooter</w:t>
      </w:r>
      <w:proofErr w:type="spellEnd"/>
      <w:r>
        <w:rPr>
          <w:rFonts w:ascii="Arial Narrow" w:hAnsi="Arial Narrow"/>
          <w:b/>
          <w:highlight w:val="yellow"/>
          <w:lang w:eastAsia="en-US"/>
        </w:rPr>
        <w:t xml:space="preserve"> elétrica</w:t>
      </w:r>
    </w:p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DB0B87" w:rsidRPr="007D4519">
        <w:rPr>
          <w:rFonts w:ascii="Arial Narrow" w:hAnsi="Arial Narrow"/>
          <w:b/>
          <w:color w:val="0000CC"/>
        </w:rPr>
        <w:t xml:space="preserve">Contratação de empresa (s) para aquisição de 3 (três) veículos novos zero km e 2 (dois) veículos novos zero km tipo </w:t>
      </w:r>
      <w:proofErr w:type="spellStart"/>
      <w:r w:rsidR="00DB0B87" w:rsidRPr="007D4519">
        <w:rPr>
          <w:rFonts w:ascii="Arial Narrow" w:hAnsi="Arial Narrow"/>
          <w:b/>
          <w:color w:val="0000CC"/>
        </w:rPr>
        <w:t>scooter</w:t>
      </w:r>
      <w:proofErr w:type="spellEnd"/>
      <w:r w:rsidR="00DB0B87" w:rsidRPr="007D4519">
        <w:rPr>
          <w:rFonts w:ascii="Arial Narrow" w:hAnsi="Arial Narrow"/>
          <w:b/>
          <w:color w:val="0000CC"/>
        </w:rPr>
        <w:t xml:space="preserve"> elétrica para a Secretaria Municipal de Saúde do município de São Vicente do Sul/RS, financiado com recursos proposta nº 13874923000124011/2024 Emenda Parlamentar nº 41680002 - Pedro Westphalen e proposta nº 13874923000125003/2025 Emenda Parlamentar nº 20230005 - Paulo Paim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B0B87">
        <w:rPr>
          <w:rFonts w:ascii="Arial Narrow" w:hAnsi="Arial Narrow" w:cs="Arial"/>
          <w:b/>
          <w:bCs/>
          <w:highlight w:val="yellow"/>
        </w:rPr>
        <w:t xml:space="preserve">Obs.: </w:t>
      </w:r>
      <w:r w:rsidR="009E1027" w:rsidRPr="00DB0B87">
        <w:rPr>
          <w:rFonts w:ascii="Arial Narrow" w:hAnsi="Arial Narrow" w:cs="Arial"/>
          <w:b/>
          <w:bCs/>
          <w:highlight w:val="yellow"/>
        </w:rPr>
        <w:t>“</w:t>
      </w:r>
      <w:r w:rsidRPr="00DB0B87">
        <w:rPr>
          <w:rFonts w:ascii="Arial Narrow" w:hAnsi="Arial Narrow" w:cs="Times New Roman"/>
          <w:bCs/>
          <w:highlight w:val="yellow"/>
        </w:rPr>
        <w:t xml:space="preserve">Em caso de divergência entre as especificações dos </w:t>
      </w:r>
      <w:r w:rsidR="00DB0B87">
        <w:rPr>
          <w:rFonts w:ascii="Arial Narrow" w:hAnsi="Arial Narrow" w:cs="Times New Roman"/>
          <w:bCs/>
          <w:highlight w:val="yellow"/>
        </w:rPr>
        <w:t>veículos</w:t>
      </w:r>
      <w:r w:rsidRPr="00DB0B87">
        <w:rPr>
          <w:rFonts w:ascii="Arial Narrow" w:hAnsi="Arial Narrow" w:cs="Times New Roman"/>
          <w:bCs/>
          <w:highlight w:val="yellow"/>
        </w:rPr>
        <w:t xml:space="preserve"> insertas no </w:t>
      </w:r>
      <w:proofErr w:type="spellStart"/>
      <w:r w:rsidRPr="00DB0B87">
        <w:rPr>
          <w:rFonts w:ascii="Arial Narrow" w:hAnsi="Arial Narrow" w:cs="Times New Roman"/>
          <w:bCs/>
          <w:highlight w:val="yellow"/>
        </w:rPr>
        <w:t>SIASGnet</w:t>
      </w:r>
      <w:proofErr w:type="spellEnd"/>
      <w:r w:rsidRPr="00DB0B87">
        <w:rPr>
          <w:rFonts w:ascii="Arial Narrow" w:hAnsi="Arial Narrow" w:cs="Times New Roman"/>
          <w:bCs/>
          <w:highlight w:val="yellow"/>
        </w:rPr>
        <w:t xml:space="preserve"> e as deste </w:t>
      </w:r>
      <w:r w:rsidRPr="00DB0B87">
        <w:rPr>
          <w:rFonts w:ascii="Arial Narrow" w:hAnsi="Arial Narrow" w:cs="Arial Narrow"/>
          <w:bCs/>
          <w:highlight w:val="yellow"/>
        </w:rPr>
        <w:t>Modelo de Proposta de Preços</w:t>
      </w:r>
      <w:r w:rsidRPr="00DB0B87">
        <w:rPr>
          <w:rFonts w:ascii="Arial Narrow" w:hAnsi="Arial Narrow" w:cs="Times New Roman"/>
          <w:bCs/>
          <w:highlight w:val="yellow"/>
        </w:rPr>
        <w:t xml:space="preserve">, prevalecerão as constantes neste </w:t>
      </w:r>
      <w:r w:rsidRPr="00DB0B87">
        <w:rPr>
          <w:rFonts w:ascii="Arial Narrow" w:hAnsi="Arial Narrow" w:cs="Arial Narrow"/>
          <w:bCs/>
          <w:highlight w:val="yellow"/>
        </w:rPr>
        <w:t>Modelo</w:t>
      </w:r>
      <w:r w:rsidR="00DB0B87" w:rsidRPr="00DB0B87">
        <w:rPr>
          <w:rFonts w:ascii="Arial Narrow" w:hAnsi="Arial Narrow" w:cs="Arial Narrow"/>
          <w:bCs/>
          <w:highlight w:val="yellow"/>
        </w:rPr>
        <w:t xml:space="preserve"> e edital</w:t>
      </w:r>
      <w:r w:rsidRPr="00DB0B87">
        <w:rPr>
          <w:rFonts w:ascii="Arial Narrow" w:hAnsi="Arial Narrow" w:cs="Arial Narrow"/>
          <w:bCs/>
          <w:highlight w:val="yellow"/>
        </w:rPr>
        <w:t>:</w:t>
      </w:r>
    </w:p>
    <w:tbl>
      <w:tblPr>
        <w:tblW w:w="97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09"/>
        <w:gridCol w:w="4678"/>
        <w:gridCol w:w="567"/>
        <w:gridCol w:w="567"/>
        <w:gridCol w:w="709"/>
        <w:gridCol w:w="992"/>
        <w:gridCol w:w="992"/>
      </w:tblGrid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Catserv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Unidade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Fabric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</w:rPr>
              <w:t>./modelo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Valor Total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301733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 novo e sem uso, zero km, conforme especificações técnicas mínimas abaixo relacionadas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 predominante: Branca;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Cabine/Carroceria: para 05 ocupantes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Motor: Dianteiro, mínimo 4 cilindros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Combustível: bicombustível (Gasolina e/ou Etanol) - Capacidade mínima do tanque de combustível: 48 ou nominal 57 litros.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ou automática.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Direção: hidráulica ou eletro-hidráulica.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Volume mínimo do porta-malas: 300 L (sem o banco estar rebatido).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Segurança: Freio com 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Anti-Bloqueio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(ABS) nas quatro rodas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Estepe: Convencional ou temporário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frontais (passageiro e motorista)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Encosto de cabeça para todos os ocupantes;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Limpador e lavador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 elétrica nas portas; Controle elétrico dos vidros dianteiros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45" w:hanging="145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87.750,00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175.500,00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326571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Motor 1.3 (ou equivalente atual), 4 cilindros em linha, injeção multiponto;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- Ano de Fabricação/Modelo: 2025/2026 ou superior.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Capacidade: 5 (cinco) passageiros.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Cor: Sólida (Branco);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 do Porta-malas: Mínimo de 500 litros (nominal 525L).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Estepe: Convencional ou temporário.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Combustível: bicombustível (Gasolina e/ou Etanol)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de 5 marchas ou automática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Direção: hidráulica ou eletro hidráulica (com regulagem de altura).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Freios: Sistema ABS com EBD (distribuição eletrônica de frenagem).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Frontais obrigatórios (motorista e passageiro).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Controles: Controle Eletrônico de Estabilidade (ESC) e Controle de Tração (ASR).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Monitoramento: Sensor de monitoramento da pressão dos pneus.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Ar-condicionado: Manual ou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digital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Vidros: Elétricos dianteiros e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traseiros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Travas: Travas elétricas.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Retrovisores: Externos com ajuste manual ou elétrico.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Painel: Computador de bordo (consumo, autonomia, velocidade média).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Multimídia: Central multimídia de 7 ou nominal a 8 polegadas com tela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touchscreen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, compatível com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Android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Auto, Bluetooth e entradas USB.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Sensores: Sensor de estacionamento traseiro.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 ;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36" w:right="141" w:hanging="136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106.850,00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106.850,00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318890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tipo </w:t>
            </w:r>
            <w:proofErr w:type="spellStart"/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scooter</w:t>
            </w:r>
            <w:proofErr w:type="spellEnd"/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Potência </w:t>
            </w:r>
            <w:r w:rsidRPr="007C05C2">
              <w:rPr>
                <w:rFonts w:ascii="Arial Narrow" w:hAnsi="Arial Narrow"/>
                <w:b/>
                <w:sz w:val="18"/>
                <w:szCs w:val="18"/>
                <w:highlight w:val="yellow"/>
                <w:lang w:eastAsia="en-US"/>
              </w:rPr>
              <w:t>máxima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do motor: 1.000W;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Bateria removível ou fixa, mínima de 60V e 20Ah, de tecnologia atual (lítio ou superior, </w:t>
            </w:r>
            <w:r w:rsidRPr="007C05C2">
              <w:rPr>
                <w:rFonts w:ascii="Arial Narrow" w:hAnsi="Arial Narrow"/>
                <w:b/>
                <w:sz w:val="18"/>
                <w:szCs w:val="18"/>
                <w:highlight w:val="yellow"/>
                <w:lang w:eastAsia="en-US"/>
              </w:rPr>
              <w:t xml:space="preserve">como LPF ou polímero </w:t>
            </w:r>
            <w:proofErr w:type="spellStart"/>
            <w:r w:rsidRPr="007C05C2">
              <w:rPr>
                <w:rFonts w:ascii="Arial Narrow" w:hAnsi="Arial Narrow"/>
                <w:b/>
                <w:sz w:val="18"/>
                <w:szCs w:val="18"/>
                <w:highlight w:val="yellow"/>
                <w:lang w:eastAsia="en-US"/>
              </w:rPr>
              <w:t>LiPo</w:t>
            </w:r>
            <w:proofErr w:type="spellEnd"/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) e vida útil adequada;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Dois lugares (banco duplo);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Autonomia mínima de 25 km por carga;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Tempo de carregamento </w:t>
            </w:r>
            <w:r w:rsidRPr="007C05C2">
              <w:rPr>
                <w:rFonts w:ascii="Arial Narrow" w:hAnsi="Arial Narrow"/>
                <w:b/>
                <w:sz w:val="18"/>
                <w:szCs w:val="18"/>
                <w:highlight w:val="yellow"/>
                <w:lang w:eastAsia="en-US"/>
              </w:rPr>
              <w:t>de no máximo 10 horas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Capacidade máxima suportada ≥ 150 kg;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freios a disco;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Pneus com cubo de ferro;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Rodas entre 10” e 12” polegadas;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Iluminação completa (farol, setas, lanterna e buzina);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 xml:space="preserve">- Painel com indicador de carga da bateria;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Garantia mínima de 12 meses;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7C05C2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Não exigir CNH para sua condução</w:t>
            </w: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 xml:space="preserve">; 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CONTRAN.</w:t>
            </w:r>
          </w:p>
          <w:p w:rsidR="007C05C2" w:rsidRPr="007C05C2" w:rsidRDefault="007C05C2" w:rsidP="007C05C2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7C05C2" w:rsidP="007C05C2">
            <w:pPr>
              <w:spacing w:after="0" w:line="240" w:lineRule="auto"/>
              <w:ind w:right="141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7C05C2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6.499,00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12.998,00</w:t>
            </w:r>
          </w:p>
        </w:tc>
      </w:tr>
      <w:tr w:rsidR="00DB0B87" w:rsidRPr="00DB0B87" w:rsidTr="00645A37">
        <w:trPr>
          <w:trHeight w:val="415"/>
        </w:trPr>
        <w:tc>
          <w:tcPr>
            <w:tcW w:w="9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lastRenderedPageBreak/>
              <w:t>Valor Total Estimado 295.348,00</w:t>
            </w:r>
          </w:p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t>(Duzentos e noventa e cinco mil, trezentos e quarenta e oito reais)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68094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27" w:rsidRDefault="001A4C27">
      <w:pPr>
        <w:spacing w:after="0" w:line="240" w:lineRule="auto"/>
      </w:pPr>
      <w:r>
        <w:separator/>
      </w:r>
    </w:p>
  </w:endnote>
  <w:endnote w:type="continuationSeparator" w:id="0">
    <w:p w:rsidR="001A4C27" w:rsidRDefault="001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D454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D454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27" w:rsidRDefault="001A4C27">
      <w:pPr>
        <w:spacing w:after="0" w:line="240" w:lineRule="auto"/>
      </w:pPr>
      <w:r>
        <w:separator/>
      </w:r>
    </w:p>
  </w:footnote>
  <w:footnote w:type="continuationSeparator" w:id="0">
    <w:p w:rsidR="001A4C27" w:rsidRDefault="001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0B8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4C27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1737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0B3B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5C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267D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54E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37A8B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A603-9817-445B-A2F3-3092A59D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cp:lastPrinted>2026-02-20T18:25:00Z</cp:lastPrinted>
  <dcterms:created xsi:type="dcterms:W3CDTF">2026-02-20T18:24:00Z</dcterms:created>
  <dcterms:modified xsi:type="dcterms:W3CDTF">2026-02-20T18:25:00Z</dcterms:modified>
</cp:coreProperties>
</file>